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A71A3D" w:rsidRPr="00A71A3D" w14:paraId="7EA7136D" w14:textId="77777777" w:rsidTr="009A785D">
        <w:trPr>
          <w:trHeight w:val="1117"/>
        </w:trPr>
        <w:tc>
          <w:tcPr>
            <w:tcW w:w="3686" w:type="dxa"/>
            <w:shd w:val="clear" w:color="auto" w:fill="auto"/>
          </w:tcPr>
          <w:p w14:paraId="6CBE36C8" w14:textId="77777777" w:rsidR="00A71A3D" w:rsidRPr="00A71A3D" w:rsidRDefault="00A71A3D" w:rsidP="00A71A3D">
            <w:pPr>
              <w:spacing w:line="200" w:lineRule="exact"/>
              <w:rPr>
                <w:rFonts w:ascii="Georgia" w:eastAsia="Georgia" w:hAnsi="Georgia" w:cs="Times New Roman"/>
                <w:noProof/>
                <w:spacing w:val="8"/>
                <w:sz w:val="16"/>
                <w:szCs w:val="16"/>
              </w:rPr>
            </w:pPr>
            <w:r w:rsidRPr="00A71A3D">
              <w:rPr>
                <w:rFonts w:ascii="Georgia" w:eastAsia="Georgia" w:hAnsi="Georgia" w:cs="Times New Roman"/>
                <w:noProof/>
                <w:spacing w:val="8"/>
                <w:sz w:val="16"/>
                <w:szCs w:val="16"/>
              </w:rPr>
              <w:t>Chubb Seguros Perú S.A</w:t>
            </w:r>
          </w:p>
          <w:p w14:paraId="5848779D" w14:textId="77777777" w:rsidR="00A71A3D" w:rsidRPr="00A71A3D" w:rsidRDefault="00A71A3D" w:rsidP="00A71A3D">
            <w:pPr>
              <w:spacing w:line="200" w:lineRule="exact"/>
              <w:rPr>
                <w:rFonts w:ascii="Georgia" w:eastAsia="Georgia" w:hAnsi="Georgia" w:cs="Times New Roman"/>
                <w:noProof/>
                <w:spacing w:val="8"/>
                <w:sz w:val="16"/>
                <w:szCs w:val="16"/>
              </w:rPr>
            </w:pPr>
            <w:r w:rsidRPr="00A71A3D">
              <w:rPr>
                <w:rFonts w:ascii="Georgia" w:eastAsia="Georgia" w:hAnsi="Georgia" w:cs="Times New Roman"/>
                <w:noProof/>
                <w:spacing w:val="8"/>
                <w:sz w:val="16"/>
                <w:szCs w:val="16"/>
              </w:rPr>
              <w:t>Calle Amador Merino Reyna 267, Of.402</w:t>
            </w:r>
          </w:p>
          <w:p w14:paraId="6F219DAB" w14:textId="77777777" w:rsidR="00A71A3D" w:rsidRPr="00A71A3D" w:rsidRDefault="00A71A3D" w:rsidP="00A71A3D">
            <w:pPr>
              <w:spacing w:line="200" w:lineRule="exact"/>
              <w:rPr>
                <w:rFonts w:ascii="Georgia" w:eastAsia="Georgia" w:hAnsi="Georgia" w:cs="Times New Roman"/>
                <w:noProof/>
                <w:spacing w:val="8"/>
                <w:sz w:val="16"/>
                <w:szCs w:val="16"/>
                <w:lang w:val="de-CH"/>
              </w:rPr>
            </w:pPr>
            <w:r w:rsidRPr="00A71A3D">
              <w:rPr>
                <w:rFonts w:ascii="Georgia" w:eastAsia="Georgia" w:hAnsi="Georgia" w:cs="Times New Roman"/>
                <w:noProof/>
                <w:spacing w:val="8"/>
                <w:sz w:val="16"/>
                <w:szCs w:val="16"/>
                <w:lang w:val="de-CH"/>
              </w:rPr>
              <w:t>San Isidro – Lima 27</w:t>
            </w:r>
            <w:r w:rsidRPr="00A71A3D">
              <w:rPr>
                <w:rFonts w:ascii="Georgia" w:eastAsia="Georgia" w:hAnsi="Georgia" w:cs="Times New Roman"/>
                <w:noProof/>
                <w:spacing w:val="8"/>
                <w:sz w:val="16"/>
                <w:szCs w:val="16"/>
                <w:lang w:val="de-CH"/>
              </w:rPr>
              <w:br/>
              <w:t>Perú</w:t>
            </w:r>
          </w:p>
        </w:tc>
        <w:tc>
          <w:tcPr>
            <w:tcW w:w="1985" w:type="dxa"/>
            <w:shd w:val="clear" w:color="auto" w:fill="auto"/>
          </w:tcPr>
          <w:p w14:paraId="77AAAEF1" w14:textId="77777777" w:rsidR="00A71A3D" w:rsidRPr="00A71A3D" w:rsidRDefault="00A71A3D" w:rsidP="00A71A3D">
            <w:pPr>
              <w:spacing w:line="200" w:lineRule="exact"/>
              <w:ind w:left="142"/>
              <w:rPr>
                <w:rFonts w:ascii="Georgia" w:eastAsia="Georgia" w:hAnsi="Georgia" w:cs="Times New Roman"/>
                <w:noProof/>
                <w:spacing w:val="8"/>
                <w:sz w:val="16"/>
                <w:szCs w:val="16"/>
              </w:rPr>
            </w:pPr>
            <w:r w:rsidRPr="00A71A3D">
              <w:rPr>
                <w:rFonts w:ascii="Georgia" w:eastAsia="Georgia" w:hAnsi="Georgia" w:cs="Times New Roman"/>
                <w:noProof/>
                <w:spacing w:val="8"/>
                <w:sz w:val="16"/>
                <w:szCs w:val="16"/>
              </w:rPr>
              <w:t>O  (511) 417-5000</w:t>
            </w:r>
          </w:p>
          <w:p w14:paraId="6A063D46" w14:textId="77777777" w:rsidR="00A71A3D" w:rsidRPr="00A71A3D" w:rsidRDefault="00A71A3D" w:rsidP="00A71A3D">
            <w:pPr>
              <w:spacing w:line="200" w:lineRule="exact"/>
              <w:ind w:left="142"/>
              <w:rPr>
                <w:rFonts w:ascii="Georgia" w:eastAsia="Georgia" w:hAnsi="Georgia" w:cs="Times New Roman"/>
                <w:noProof/>
                <w:spacing w:val="8"/>
                <w:sz w:val="16"/>
                <w:szCs w:val="16"/>
              </w:rPr>
            </w:pPr>
            <w:r w:rsidRPr="00A71A3D">
              <w:rPr>
                <w:rFonts w:ascii="Georgia" w:eastAsia="Georgia" w:hAnsi="Georgia" w:cs="Times New Roman"/>
                <w:noProof/>
                <w:spacing w:val="8"/>
                <w:sz w:val="16"/>
                <w:szCs w:val="16"/>
              </w:rPr>
              <w:t>F   (511) 221-3313</w:t>
            </w:r>
          </w:p>
          <w:p w14:paraId="0C698BA9" w14:textId="77777777" w:rsidR="00A71A3D" w:rsidRPr="00A71A3D" w:rsidRDefault="00A71A3D" w:rsidP="00A71A3D">
            <w:pPr>
              <w:spacing w:line="200" w:lineRule="exact"/>
              <w:ind w:left="142"/>
              <w:rPr>
                <w:rFonts w:ascii="Georgia" w:eastAsia="Georgia" w:hAnsi="Georgia" w:cs="Times New Roman"/>
                <w:noProof/>
                <w:spacing w:val="8"/>
                <w:sz w:val="16"/>
                <w:szCs w:val="16"/>
              </w:rPr>
            </w:pPr>
            <w:r w:rsidRPr="00A71A3D">
              <w:rPr>
                <w:rFonts w:ascii="Georgia" w:eastAsia="Georgia" w:hAnsi="Georgia" w:cs="Times New Roman"/>
                <w:noProof/>
                <w:spacing w:val="8"/>
                <w:sz w:val="16"/>
                <w:szCs w:val="16"/>
              </w:rPr>
              <w:t>www.chubb.com/pe</w:t>
            </w:r>
          </w:p>
          <w:p w14:paraId="481F9515" w14:textId="77777777" w:rsidR="00A71A3D" w:rsidRPr="00A71A3D" w:rsidRDefault="00A71A3D" w:rsidP="00A71A3D">
            <w:pPr>
              <w:spacing w:line="200" w:lineRule="exact"/>
              <w:rPr>
                <w:rFonts w:ascii="Georgia" w:eastAsia="Georgia" w:hAnsi="Georgia" w:cs="Times New Roman"/>
                <w:noProof/>
                <w:spacing w:val="8"/>
                <w:sz w:val="16"/>
                <w:szCs w:val="16"/>
              </w:rPr>
            </w:pPr>
          </w:p>
        </w:tc>
      </w:tr>
    </w:tbl>
    <w:p w14:paraId="6AA143C4" w14:textId="77777777" w:rsidR="00A71A3D" w:rsidRDefault="00A71A3D" w:rsidP="00A71A3D">
      <w:pPr>
        <w:spacing w:line="228" w:lineRule="auto"/>
        <w:ind w:right="283"/>
        <w:rPr>
          <w:rFonts w:ascii="Georgia" w:hAnsi="Georgia" w:cs="Arial"/>
          <w:b/>
          <w:szCs w:val="20"/>
          <w:lang w:val="es-ES_tradnl"/>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78688F28" wp14:editId="5E48F5C7">
            <wp:simplePos x="0" y="0"/>
            <wp:positionH relativeFrom="column">
              <wp:posOffset>22225</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B1AA1E" w14:textId="77777777" w:rsidR="00A71A3D" w:rsidRPr="00A71A3D" w:rsidRDefault="00A71A3D" w:rsidP="00A71A3D">
      <w:pPr>
        <w:spacing w:line="228" w:lineRule="auto"/>
        <w:ind w:right="283"/>
        <w:rPr>
          <w:rFonts w:ascii="Georgia" w:hAnsi="Georgia" w:cs="Arial"/>
          <w:b/>
          <w:sz w:val="26"/>
          <w:szCs w:val="26"/>
          <w:lang w:val="es-ES_tradnl"/>
        </w:rPr>
      </w:pPr>
      <w:r w:rsidRPr="00A71A3D">
        <w:rPr>
          <w:rFonts w:ascii="Georgia" w:hAnsi="Georgia" w:cs="Arial"/>
          <w:b/>
          <w:sz w:val="26"/>
          <w:szCs w:val="26"/>
          <w:lang w:val="es-ES_tradnl"/>
        </w:rPr>
        <w:t>Incapacidad para el Trabajo por Accidente</w:t>
      </w:r>
    </w:p>
    <w:p w14:paraId="05D81AAB" w14:textId="77777777" w:rsidR="00A71A3D" w:rsidRDefault="00A71A3D" w:rsidP="00A71A3D">
      <w:pPr>
        <w:spacing w:line="228" w:lineRule="auto"/>
        <w:ind w:right="283"/>
        <w:rPr>
          <w:rFonts w:ascii="Georgia" w:hAnsi="Georgia" w:cs="Arial"/>
          <w:b/>
          <w:szCs w:val="20"/>
          <w:lang w:val="es-ES_tradnl"/>
        </w:rPr>
      </w:pPr>
    </w:p>
    <w:p w14:paraId="4E83B676" w14:textId="77777777" w:rsidR="00A71A3D" w:rsidRPr="00A71A3D" w:rsidRDefault="00A71A3D" w:rsidP="00A71A3D">
      <w:pPr>
        <w:pBdr>
          <w:bottom w:val="single" w:sz="4" w:space="1" w:color="01C1D6"/>
        </w:pBdr>
        <w:spacing w:line="228" w:lineRule="auto"/>
        <w:ind w:right="283"/>
        <w:rPr>
          <w:rFonts w:ascii="Georgia" w:hAnsi="Georgia" w:cs="Arial"/>
          <w:b/>
          <w:szCs w:val="20"/>
          <w:lang w:val="es-ES_tradnl"/>
        </w:rPr>
      </w:pPr>
      <w:r>
        <w:rPr>
          <w:rFonts w:ascii="Georgia" w:hAnsi="Georgia" w:cs="Arial"/>
          <w:b/>
          <w:szCs w:val="20"/>
          <w:lang w:val="es-ES_tradnl"/>
        </w:rPr>
        <w:t>Cláusula Adicional</w:t>
      </w:r>
    </w:p>
    <w:p w14:paraId="2DFBAA61" w14:textId="77777777" w:rsidR="00D21868" w:rsidRPr="00A71A3D" w:rsidRDefault="00D21868" w:rsidP="00A71A3D">
      <w:pPr>
        <w:spacing w:line="228" w:lineRule="auto"/>
        <w:ind w:right="283"/>
        <w:rPr>
          <w:rFonts w:ascii="Georgia" w:hAnsi="Georgia" w:cs="Arial"/>
          <w:szCs w:val="20"/>
        </w:rPr>
      </w:pPr>
    </w:p>
    <w:p w14:paraId="2AC41917" w14:textId="77777777" w:rsidR="00D21868" w:rsidRPr="00A71A3D" w:rsidRDefault="00D21868" w:rsidP="00A71A3D">
      <w:pPr>
        <w:spacing w:line="228" w:lineRule="auto"/>
        <w:ind w:right="283"/>
        <w:rPr>
          <w:rFonts w:ascii="Georgia" w:hAnsi="Georgia" w:cs="Arial"/>
          <w:szCs w:val="20"/>
        </w:rPr>
      </w:pPr>
    </w:p>
    <w:p w14:paraId="400356A1" w14:textId="77777777" w:rsidR="00D21868" w:rsidRPr="00A71A3D" w:rsidRDefault="00883633" w:rsidP="00A71A3D">
      <w:pPr>
        <w:spacing w:line="228" w:lineRule="auto"/>
        <w:ind w:right="283"/>
        <w:rPr>
          <w:rFonts w:ascii="Georgia" w:hAnsi="Georgia" w:cs="Arial"/>
          <w:szCs w:val="20"/>
        </w:rPr>
      </w:pPr>
      <w:r w:rsidRPr="00883633">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5B1F3F12" w14:textId="77777777" w:rsidR="00D21868" w:rsidRDefault="00D21868" w:rsidP="00A71A3D">
      <w:pPr>
        <w:spacing w:line="228" w:lineRule="auto"/>
        <w:ind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A71A3D" w:rsidRPr="00E53174" w14:paraId="5D5B04FC" w14:textId="77777777" w:rsidTr="00A71A3D">
        <w:tc>
          <w:tcPr>
            <w:tcW w:w="9214" w:type="dxa"/>
            <w:shd w:val="clear" w:color="auto" w:fill="01C1D6"/>
          </w:tcPr>
          <w:p w14:paraId="58C3748C" w14:textId="77777777" w:rsidR="00A71A3D" w:rsidRPr="00E53174" w:rsidRDefault="00A71A3D" w:rsidP="00A71A3D">
            <w:pPr>
              <w:spacing w:line="228" w:lineRule="auto"/>
              <w:ind w:right="283"/>
              <w:rPr>
                <w:rFonts w:ascii="Georgia" w:hAnsi="Georgia" w:cs="Arial"/>
                <w:b/>
                <w:color w:val="FFFFFF" w:themeColor="background1"/>
              </w:rPr>
            </w:pPr>
            <w:r w:rsidRPr="00E53174">
              <w:rPr>
                <w:rFonts w:ascii="Georgia" w:hAnsi="Georgia" w:cs="Arial"/>
                <w:b/>
                <w:color w:val="FFFFFF" w:themeColor="background1"/>
              </w:rPr>
              <w:t>Artículo 1°     De</w:t>
            </w:r>
            <w:r>
              <w:rPr>
                <w:rFonts w:ascii="Georgia" w:hAnsi="Georgia" w:cs="Arial"/>
                <w:b/>
                <w:color w:val="FFFFFF" w:themeColor="background1"/>
              </w:rPr>
              <w:t>scripción de la Cobertura</w:t>
            </w:r>
          </w:p>
        </w:tc>
      </w:tr>
    </w:tbl>
    <w:p w14:paraId="07DB277E" w14:textId="77777777" w:rsidR="00D21868" w:rsidRPr="00A71A3D" w:rsidRDefault="00D21868" w:rsidP="00A71A3D">
      <w:pPr>
        <w:spacing w:line="228" w:lineRule="auto"/>
        <w:ind w:right="283"/>
        <w:rPr>
          <w:rFonts w:ascii="Georgia" w:hAnsi="Georgia" w:cs="Arial"/>
          <w:b/>
          <w:szCs w:val="20"/>
          <w:lang w:val="es-ES"/>
        </w:rPr>
      </w:pPr>
    </w:p>
    <w:p w14:paraId="7D86CE7B" w14:textId="77777777" w:rsidR="00D21868" w:rsidRPr="00A71A3D" w:rsidRDefault="00883633" w:rsidP="00A71A3D">
      <w:pPr>
        <w:spacing w:line="228" w:lineRule="auto"/>
        <w:ind w:right="283"/>
        <w:rPr>
          <w:rFonts w:ascii="Georgia" w:hAnsi="Georgia" w:cs="Arial"/>
          <w:szCs w:val="20"/>
        </w:rPr>
      </w:pPr>
      <w:r w:rsidRPr="00883633">
        <w:rPr>
          <w:rFonts w:ascii="Georgia" w:hAnsi="Georgia" w:cs="Arial"/>
          <w:szCs w:val="20"/>
        </w:rPr>
        <w:t>La COMPAÑÍA otorgará al ASEGURADO el beneficio establecido para esta cobertura según se establezca en las Condiciones Particulares y/o Certificado de Seguro, según corresponda, cuando el ASEGURADO, estando incapacitado para el trabajo, hubiere superado el límite má</w:t>
      </w:r>
      <w:r>
        <w:rPr>
          <w:rFonts w:ascii="Georgia" w:hAnsi="Georgia" w:cs="Arial"/>
          <w:szCs w:val="20"/>
        </w:rPr>
        <w:t>ximo de subsidios que otorga EsS</w:t>
      </w:r>
      <w:r w:rsidRPr="00883633">
        <w:rPr>
          <w:rFonts w:ascii="Georgia" w:hAnsi="Georgia" w:cs="Arial"/>
          <w:szCs w:val="20"/>
        </w:rPr>
        <w:t>alud (11 (once) meses y 10 (diez) días) en un periodo ininterrumpido, y siempre que el accidente que motive el subsidio se hubiera producido con posterioridad a la fecha de Inicio de Cobertura de la presente Cláusula Adicional.</w:t>
      </w:r>
    </w:p>
    <w:p w14:paraId="37AC505A" w14:textId="77777777" w:rsidR="00D21868" w:rsidRDefault="00D21868" w:rsidP="00A71A3D">
      <w:pPr>
        <w:spacing w:line="228" w:lineRule="auto"/>
        <w:ind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A71A3D" w:rsidRPr="00E53174" w14:paraId="7764835F" w14:textId="77777777" w:rsidTr="009A785D">
        <w:tc>
          <w:tcPr>
            <w:tcW w:w="9214" w:type="dxa"/>
            <w:shd w:val="clear" w:color="auto" w:fill="01C1D6"/>
          </w:tcPr>
          <w:p w14:paraId="68935659" w14:textId="77777777" w:rsidR="00A71A3D" w:rsidRPr="00E53174" w:rsidRDefault="00A71A3D" w:rsidP="00A71A3D">
            <w:pPr>
              <w:spacing w:line="228" w:lineRule="auto"/>
              <w:ind w:right="283"/>
              <w:rPr>
                <w:rFonts w:ascii="Georgia" w:hAnsi="Georgia" w:cs="Arial"/>
                <w:b/>
                <w:color w:val="FFFFFF" w:themeColor="background1"/>
              </w:rPr>
            </w:pPr>
            <w:r>
              <w:rPr>
                <w:rFonts w:ascii="Georgia" w:hAnsi="Georgia" w:cs="Arial"/>
                <w:b/>
                <w:color w:val="FFFFFF" w:themeColor="background1"/>
              </w:rPr>
              <w:t>Artículo 2</w:t>
            </w:r>
            <w:r w:rsidRPr="00E53174">
              <w:rPr>
                <w:rFonts w:ascii="Georgia" w:hAnsi="Georgia" w:cs="Arial"/>
                <w:b/>
                <w:color w:val="FFFFFF" w:themeColor="background1"/>
              </w:rPr>
              <w:t xml:space="preserve">°     </w:t>
            </w:r>
            <w:r>
              <w:rPr>
                <w:rFonts w:ascii="Georgia" w:hAnsi="Georgia" w:cs="Arial"/>
                <w:b/>
                <w:color w:val="FFFFFF" w:themeColor="background1"/>
              </w:rPr>
              <w:t>Exclusiones</w:t>
            </w:r>
          </w:p>
        </w:tc>
      </w:tr>
    </w:tbl>
    <w:p w14:paraId="6610DB0E" w14:textId="77777777" w:rsidR="00D21868" w:rsidRPr="00A71A3D" w:rsidRDefault="00D21868" w:rsidP="00A71A3D">
      <w:pPr>
        <w:spacing w:line="228" w:lineRule="auto"/>
        <w:ind w:right="283"/>
        <w:rPr>
          <w:rFonts w:ascii="Georgia" w:hAnsi="Georgia" w:cs="Arial"/>
          <w:b/>
          <w:szCs w:val="20"/>
          <w:lang w:val="es-ES"/>
        </w:rPr>
      </w:pPr>
    </w:p>
    <w:p w14:paraId="2FB0988E" w14:textId="77777777" w:rsidR="00883633" w:rsidRPr="00883633" w:rsidRDefault="00883633" w:rsidP="00883633">
      <w:pPr>
        <w:spacing w:line="228" w:lineRule="auto"/>
        <w:ind w:right="283"/>
        <w:rPr>
          <w:rFonts w:ascii="Georgia" w:eastAsia="Times New Roman" w:hAnsi="Georgia" w:cs="Arial"/>
          <w:b/>
          <w:szCs w:val="20"/>
          <w:lang w:val="es-ES" w:eastAsia="es-ES"/>
        </w:rPr>
      </w:pPr>
      <w:r w:rsidRPr="00883633">
        <w:rPr>
          <w:rFonts w:ascii="Georgia" w:eastAsia="Times New Roman" w:hAnsi="Georgia" w:cs="Arial"/>
          <w:b/>
          <w:szCs w:val="20"/>
          <w:lang w:val="es-ES" w:eastAsia="es-ES"/>
        </w:rPr>
        <w:t xml:space="preserve">Quedan excluidos de cobertura de esta Cláusula Adicional las lesiones que sufra el ASEGURADO a consecuencia de, </w:t>
      </w:r>
      <w:proofErr w:type="gramStart"/>
      <w:r w:rsidRPr="00883633">
        <w:rPr>
          <w:rFonts w:ascii="Georgia" w:eastAsia="Times New Roman" w:hAnsi="Georgia" w:cs="Arial"/>
          <w:b/>
          <w:szCs w:val="20"/>
          <w:lang w:val="es-ES" w:eastAsia="es-ES"/>
        </w:rPr>
        <w:t>en relación a</w:t>
      </w:r>
      <w:proofErr w:type="gramEnd"/>
      <w:r w:rsidRPr="00883633">
        <w:rPr>
          <w:rFonts w:ascii="Georgia" w:eastAsia="Times New Roman" w:hAnsi="Georgia" w:cs="Arial"/>
          <w:b/>
          <w:szCs w:val="20"/>
          <w:lang w:val="es-ES" w:eastAsia="es-ES"/>
        </w:rPr>
        <w:t>, o como producto de:</w:t>
      </w:r>
    </w:p>
    <w:p w14:paraId="24D94BB7" w14:textId="77777777" w:rsidR="00883633" w:rsidRPr="00883633" w:rsidRDefault="00883633" w:rsidP="00883633">
      <w:pPr>
        <w:pStyle w:val="Prrafodelista"/>
        <w:numPr>
          <w:ilvl w:val="0"/>
          <w:numId w:val="4"/>
        </w:numPr>
        <w:spacing w:line="228" w:lineRule="auto"/>
        <w:ind w:left="426" w:right="283" w:hanging="426"/>
        <w:rPr>
          <w:rFonts w:ascii="Georgia" w:eastAsia="Times New Roman" w:hAnsi="Georgia" w:cs="Arial"/>
          <w:b/>
          <w:szCs w:val="20"/>
          <w:lang w:val="es-ES" w:eastAsia="es-ES"/>
        </w:rPr>
      </w:pPr>
      <w:r w:rsidRPr="00883633">
        <w:rPr>
          <w:rFonts w:ascii="Georgia" w:eastAsia="Times New Roman" w:hAnsi="Georgia" w:cs="Arial"/>
          <w:b/>
          <w:szCs w:val="20"/>
          <w:lang w:val="es-ES" w:eastAsia="es-ES"/>
        </w:rPr>
        <w:t>Suicidio, intento de suicidio o autolesión intencionada por parte del ASEGURADO, salvo que haya transcurrido dos (2) años de vigencia de esta Cláusula Adicional de manera ininterrumpida.</w:t>
      </w:r>
    </w:p>
    <w:p w14:paraId="3F3A73F0" w14:textId="77777777" w:rsidR="00883633" w:rsidRPr="00883633" w:rsidRDefault="00883633" w:rsidP="00883633">
      <w:pPr>
        <w:pStyle w:val="Prrafodelista"/>
        <w:numPr>
          <w:ilvl w:val="0"/>
          <w:numId w:val="4"/>
        </w:numPr>
        <w:spacing w:line="228" w:lineRule="auto"/>
        <w:ind w:left="426" w:right="283" w:hanging="426"/>
        <w:rPr>
          <w:rFonts w:ascii="Georgia" w:eastAsia="Times New Roman" w:hAnsi="Georgia" w:cs="Arial"/>
          <w:b/>
          <w:szCs w:val="20"/>
          <w:lang w:val="es-ES" w:eastAsia="es-ES"/>
        </w:rPr>
      </w:pPr>
      <w:r w:rsidRPr="00883633">
        <w:rPr>
          <w:rFonts w:ascii="Georgia" w:eastAsia="Times New Roman" w:hAnsi="Georgia" w:cs="Arial"/>
          <w:b/>
          <w:szCs w:val="20"/>
          <w:lang w:val="es-ES" w:eastAsia="es-ES"/>
        </w:rPr>
        <w:t>Bajo los efectos de alcohol, drogas o estupefacientes.</w:t>
      </w:r>
    </w:p>
    <w:p w14:paraId="407E8A77" w14:textId="77777777" w:rsidR="00883633" w:rsidRPr="00883633" w:rsidRDefault="00883633" w:rsidP="00883633">
      <w:pPr>
        <w:pStyle w:val="Prrafodelista"/>
        <w:numPr>
          <w:ilvl w:val="0"/>
          <w:numId w:val="4"/>
        </w:numPr>
        <w:spacing w:line="228" w:lineRule="auto"/>
        <w:ind w:left="426" w:right="283" w:hanging="426"/>
        <w:rPr>
          <w:rFonts w:ascii="Georgia" w:eastAsia="Times New Roman" w:hAnsi="Georgia" w:cs="Arial"/>
          <w:b/>
          <w:szCs w:val="20"/>
          <w:lang w:val="es-ES" w:eastAsia="es-ES"/>
        </w:rPr>
      </w:pPr>
      <w:r w:rsidRPr="00883633">
        <w:rPr>
          <w:rFonts w:ascii="Georgia" w:eastAsia="Times New Roman" w:hAnsi="Georgia" w:cs="Arial"/>
          <w:b/>
          <w:szCs w:val="20"/>
          <w:lang w:val="es-ES" w:eastAsia="es-ES"/>
        </w:rPr>
        <w:t xml:space="preserve">Lesiones </w:t>
      </w:r>
      <w:proofErr w:type="spellStart"/>
      <w:r w:rsidRPr="00883633">
        <w:rPr>
          <w:rFonts w:ascii="Georgia" w:eastAsia="Times New Roman" w:hAnsi="Georgia" w:cs="Arial"/>
          <w:b/>
          <w:szCs w:val="20"/>
          <w:lang w:val="es-ES" w:eastAsia="es-ES"/>
        </w:rPr>
        <w:t>pre-existentes</w:t>
      </w:r>
      <w:proofErr w:type="spellEnd"/>
      <w:r w:rsidRPr="00883633">
        <w:rPr>
          <w:rFonts w:ascii="Georgia" w:eastAsia="Times New Roman" w:hAnsi="Georgia" w:cs="Arial"/>
          <w:b/>
          <w:szCs w:val="20"/>
          <w:lang w:val="es-ES" w:eastAsia="es-ES"/>
        </w:rPr>
        <w:t xml:space="preserve"> al inicio de la inclusión del trabajador, entendiéndose como </w:t>
      </w:r>
      <w:proofErr w:type="spellStart"/>
      <w:r w:rsidRPr="00883633">
        <w:rPr>
          <w:rFonts w:ascii="Georgia" w:eastAsia="Times New Roman" w:hAnsi="Georgia" w:cs="Arial"/>
          <w:b/>
          <w:szCs w:val="20"/>
          <w:lang w:val="es-ES" w:eastAsia="es-ES"/>
        </w:rPr>
        <w:t>pre-existentes</w:t>
      </w:r>
      <w:proofErr w:type="spellEnd"/>
      <w:r w:rsidRPr="00883633">
        <w:rPr>
          <w:rFonts w:ascii="Georgia" w:eastAsia="Times New Roman" w:hAnsi="Georgia" w:cs="Arial"/>
          <w:b/>
          <w:szCs w:val="20"/>
          <w:lang w:val="es-ES" w:eastAsia="es-ES"/>
        </w:rPr>
        <w:t xml:space="preserve"> las lesiones que han sido diagnosticadas y son de conocimiento del ASEGURADO, y que no hayan sido resueltas al momento </w:t>
      </w:r>
      <w:proofErr w:type="gramStart"/>
      <w:r w:rsidRPr="00883633">
        <w:rPr>
          <w:rFonts w:ascii="Georgia" w:eastAsia="Times New Roman" w:hAnsi="Georgia" w:cs="Arial"/>
          <w:b/>
          <w:szCs w:val="20"/>
          <w:lang w:val="es-ES" w:eastAsia="es-ES"/>
        </w:rPr>
        <w:t>de  contratación</w:t>
      </w:r>
      <w:proofErr w:type="gramEnd"/>
      <w:r w:rsidRPr="00883633">
        <w:rPr>
          <w:rFonts w:ascii="Georgia" w:eastAsia="Times New Roman" w:hAnsi="Georgia" w:cs="Arial"/>
          <w:b/>
          <w:szCs w:val="20"/>
          <w:lang w:val="es-ES" w:eastAsia="es-ES"/>
        </w:rPr>
        <w:t xml:space="preserve"> de esta Cláusula Adicional.</w:t>
      </w:r>
    </w:p>
    <w:p w14:paraId="5192CD9F" w14:textId="77777777" w:rsidR="00883633" w:rsidRPr="00883633" w:rsidRDefault="00883633" w:rsidP="00883633">
      <w:pPr>
        <w:pStyle w:val="Prrafodelista"/>
        <w:numPr>
          <w:ilvl w:val="0"/>
          <w:numId w:val="4"/>
        </w:numPr>
        <w:spacing w:line="228" w:lineRule="auto"/>
        <w:ind w:left="426" w:right="283" w:hanging="426"/>
        <w:rPr>
          <w:rFonts w:ascii="Georgia" w:eastAsia="Times New Roman" w:hAnsi="Georgia" w:cs="Arial"/>
          <w:b/>
          <w:szCs w:val="20"/>
          <w:lang w:val="es-ES" w:eastAsia="es-ES"/>
        </w:rPr>
      </w:pPr>
      <w:r w:rsidRPr="00883633">
        <w:rPr>
          <w:rFonts w:ascii="Georgia" w:eastAsia="Times New Roman" w:hAnsi="Georgia" w:cs="Arial"/>
          <w:b/>
          <w:szCs w:val="20"/>
          <w:lang w:val="es-ES" w:eastAsia="es-ES"/>
        </w:rPr>
        <w:t>Vuelos en líneas aéreas no comerciales.</w:t>
      </w:r>
    </w:p>
    <w:p w14:paraId="07E7372A" w14:textId="77777777" w:rsidR="00883633" w:rsidRPr="00883633" w:rsidRDefault="00883633" w:rsidP="00883633">
      <w:pPr>
        <w:pStyle w:val="Prrafodelista"/>
        <w:numPr>
          <w:ilvl w:val="0"/>
          <w:numId w:val="4"/>
        </w:numPr>
        <w:spacing w:line="228" w:lineRule="auto"/>
        <w:ind w:left="426" w:right="283" w:hanging="426"/>
        <w:rPr>
          <w:rFonts w:ascii="Georgia" w:eastAsia="Times New Roman" w:hAnsi="Georgia" w:cs="Arial"/>
          <w:b/>
          <w:szCs w:val="20"/>
          <w:lang w:val="es-ES" w:eastAsia="es-ES"/>
        </w:rPr>
      </w:pPr>
      <w:r w:rsidRPr="00883633">
        <w:rPr>
          <w:rFonts w:ascii="Georgia" w:eastAsia="Times New Roman" w:hAnsi="Georgia" w:cs="Arial"/>
          <w:b/>
          <w:szCs w:val="20"/>
          <w:lang w:val="es-ES" w:eastAsia="es-ES"/>
        </w:rPr>
        <w:t>Práctica de deportes notoriamente peligrosos.</w:t>
      </w:r>
    </w:p>
    <w:p w14:paraId="4C3BF709" w14:textId="77777777" w:rsidR="00883633" w:rsidRPr="00883633" w:rsidRDefault="00883633" w:rsidP="00883633">
      <w:pPr>
        <w:pStyle w:val="Prrafodelista"/>
        <w:numPr>
          <w:ilvl w:val="0"/>
          <w:numId w:val="4"/>
        </w:numPr>
        <w:spacing w:line="228" w:lineRule="auto"/>
        <w:ind w:left="426" w:right="283" w:hanging="426"/>
        <w:rPr>
          <w:rFonts w:ascii="Georgia" w:eastAsia="Times New Roman" w:hAnsi="Georgia" w:cs="Arial"/>
          <w:b/>
          <w:szCs w:val="20"/>
          <w:lang w:val="es-ES" w:eastAsia="es-ES"/>
        </w:rPr>
      </w:pPr>
      <w:r w:rsidRPr="00883633">
        <w:rPr>
          <w:rFonts w:ascii="Georgia" w:eastAsia="Times New Roman" w:hAnsi="Georgia" w:cs="Arial"/>
          <w:b/>
          <w:szCs w:val="20"/>
          <w:lang w:val="es-ES" w:eastAsia="es-ES"/>
        </w:rPr>
        <w:t>Guerra, invasión, hostilidades u operaciones bélicas con o sin declaración de guerra, guerra civil, revolución, rebelión, insurrección, poder militar o usurpado, ley marcial, motín o conmoción civil.</w:t>
      </w:r>
    </w:p>
    <w:p w14:paraId="3380F7A0" w14:textId="77777777" w:rsidR="00883633" w:rsidRPr="00883633" w:rsidRDefault="00883633" w:rsidP="00883633">
      <w:pPr>
        <w:pStyle w:val="Prrafodelista"/>
        <w:numPr>
          <w:ilvl w:val="0"/>
          <w:numId w:val="4"/>
        </w:numPr>
        <w:spacing w:line="228" w:lineRule="auto"/>
        <w:ind w:left="426" w:right="283" w:hanging="426"/>
        <w:rPr>
          <w:rFonts w:ascii="Georgia" w:eastAsia="Times New Roman" w:hAnsi="Georgia" w:cs="Arial"/>
          <w:b/>
          <w:szCs w:val="20"/>
          <w:lang w:val="es-ES" w:eastAsia="es-ES"/>
        </w:rPr>
      </w:pPr>
      <w:r w:rsidRPr="00883633">
        <w:rPr>
          <w:rFonts w:ascii="Georgia" w:eastAsia="Times New Roman" w:hAnsi="Georgia" w:cs="Arial"/>
          <w:b/>
          <w:szCs w:val="20"/>
          <w:lang w:val="es-ES" w:eastAsia="es-ES"/>
        </w:rPr>
        <w:t xml:space="preserve">Uso de armas atómicas, bacteriológicas o químicas. </w:t>
      </w:r>
    </w:p>
    <w:p w14:paraId="75A8896B" w14:textId="77777777" w:rsidR="00883633" w:rsidRPr="00883633" w:rsidRDefault="00883633" w:rsidP="00883633">
      <w:pPr>
        <w:pStyle w:val="Prrafodelista"/>
        <w:numPr>
          <w:ilvl w:val="0"/>
          <w:numId w:val="4"/>
        </w:numPr>
        <w:spacing w:line="228" w:lineRule="auto"/>
        <w:ind w:left="426" w:right="283" w:hanging="426"/>
        <w:rPr>
          <w:rFonts w:ascii="Georgia" w:eastAsia="Times New Roman" w:hAnsi="Georgia" w:cs="Arial"/>
          <w:b/>
          <w:szCs w:val="20"/>
          <w:lang w:val="es-ES" w:eastAsia="es-ES"/>
        </w:rPr>
      </w:pPr>
      <w:r w:rsidRPr="00883633">
        <w:rPr>
          <w:rFonts w:ascii="Georgia" w:eastAsia="Times New Roman" w:hAnsi="Georgia" w:cs="Arial"/>
          <w:b/>
          <w:szCs w:val="20"/>
          <w:lang w:val="es-ES" w:eastAsia="es-ES"/>
        </w:rPr>
        <w:t>Radiación nuclear o contaminación radioactiva.</w:t>
      </w:r>
    </w:p>
    <w:p w14:paraId="5DACB4F9" w14:textId="77777777" w:rsidR="00D21868" w:rsidRPr="00883633" w:rsidRDefault="00883633" w:rsidP="00883633">
      <w:pPr>
        <w:pStyle w:val="Prrafodelista"/>
        <w:numPr>
          <w:ilvl w:val="0"/>
          <w:numId w:val="4"/>
        </w:numPr>
        <w:spacing w:line="228" w:lineRule="auto"/>
        <w:ind w:left="426" w:right="283" w:hanging="426"/>
        <w:rPr>
          <w:rFonts w:ascii="Georgia" w:hAnsi="Georgia"/>
          <w:szCs w:val="20"/>
          <w:lang w:val="es-ES" w:eastAsia="es-ES"/>
        </w:rPr>
      </w:pPr>
      <w:r w:rsidRPr="00883633">
        <w:rPr>
          <w:rFonts w:ascii="Georgia" w:eastAsia="Times New Roman" w:hAnsi="Georgia" w:cs="Arial"/>
          <w:b/>
          <w:szCs w:val="20"/>
          <w:lang w:val="es-ES" w:eastAsia="es-ES"/>
        </w:rPr>
        <w:t>Epidemias.</w:t>
      </w:r>
    </w:p>
    <w:p w14:paraId="45A78BE6" w14:textId="77777777" w:rsidR="00883633" w:rsidRDefault="00883633" w:rsidP="00883633">
      <w:pPr>
        <w:spacing w:line="228" w:lineRule="auto"/>
        <w:ind w:right="283"/>
        <w:rPr>
          <w:rFonts w:ascii="Georgia" w:hAnsi="Georgia"/>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883633" w:rsidRPr="00E53174" w14:paraId="1858260C" w14:textId="77777777" w:rsidTr="008F5859">
        <w:tc>
          <w:tcPr>
            <w:tcW w:w="9214" w:type="dxa"/>
            <w:shd w:val="clear" w:color="auto" w:fill="01C1D6"/>
          </w:tcPr>
          <w:p w14:paraId="47AECF6B" w14:textId="77777777" w:rsidR="00883633" w:rsidRPr="00E53174" w:rsidRDefault="00883633" w:rsidP="008F5859">
            <w:pPr>
              <w:spacing w:line="228" w:lineRule="auto"/>
              <w:ind w:right="283"/>
              <w:rPr>
                <w:rFonts w:ascii="Georgia" w:hAnsi="Georgia" w:cs="Arial"/>
                <w:b/>
                <w:color w:val="FFFFFF" w:themeColor="background1"/>
              </w:rPr>
            </w:pPr>
            <w:r>
              <w:rPr>
                <w:rFonts w:ascii="Georgia" w:hAnsi="Georgia" w:cs="Arial"/>
                <w:b/>
                <w:color w:val="FFFFFF" w:themeColor="background1"/>
              </w:rPr>
              <w:t>Artículo 3</w:t>
            </w:r>
            <w:r w:rsidRPr="00E53174">
              <w:rPr>
                <w:rFonts w:ascii="Georgia" w:hAnsi="Georgia" w:cs="Arial"/>
                <w:b/>
                <w:color w:val="FFFFFF" w:themeColor="background1"/>
              </w:rPr>
              <w:t xml:space="preserve">°     </w:t>
            </w:r>
            <w:r>
              <w:rPr>
                <w:rFonts w:ascii="Georgia" w:hAnsi="Georgia" w:cs="Arial"/>
                <w:b/>
                <w:color w:val="FFFFFF" w:themeColor="background1"/>
              </w:rPr>
              <w:t>Terminación de la Cobertura</w:t>
            </w:r>
          </w:p>
        </w:tc>
      </w:tr>
    </w:tbl>
    <w:p w14:paraId="08B85C9A" w14:textId="77777777" w:rsidR="00883633" w:rsidRDefault="00883633" w:rsidP="00883633">
      <w:pPr>
        <w:pStyle w:val="Sangradetextonormal"/>
        <w:spacing w:after="0" w:line="228" w:lineRule="auto"/>
        <w:ind w:left="0" w:right="283"/>
        <w:jc w:val="left"/>
        <w:rPr>
          <w:rFonts w:ascii="Georgia" w:eastAsiaTheme="minorHAnsi" w:hAnsi="Georgia" w:cstheme="minorBidi"/>
          <w:b w:val="0"/>
          <w:sz w:val="20"/>
          <w:lang w:val="es-PE" w:eastAsia="es-ES"/>
        </w:rPr>
      </w:pPr>
    </w:p>
    <w:p w14:paraId="23C522F0" w14:textId="77777777" w:rsidR="00883633" w:rsidRPr="00883633" w:rsidRDefault="00883633" w:rsidP="00883633">
      <w:pPr>
        <w:spacing w:line="228" w:lineRule="auto"/>
        <w:ind w:right="283"/>
        <w:rPr>
          <w:rFonts w:ascii="Georgia" w:hAnsi="Georgia"/>
          <w:szCs w:val="20"/>
          <w:lang w:val="es-ES" w:eastAsia="es-ES"/>
        </w:rPr>
      </w:pPr>
      <w:r w:rsidRPr="00883633">
        <w:rPr>
          <w:rFonts w:ascii="Georgia" w:eastAsia="Times New Roman" w:hAnsi="Georgia" w:cs="Arial"/>
          <w:szCs w:val="20"/>
          <w:lang w:val="es-ES" w:eastAsia="x-none"/>
        </w:rPr>
        <w:t>La cobertura prevista por esta Cláusula Adicional cesará en la fecha en que termine(n) la(s) cobertura(s) principal(es), cualquiera sea la causa o con la ocurrencia de un siniestro al ASEGURADO, que dé lugar a la indemnización de la cobertura prevista en esta Cláusula Adicional</w:t>
      </w:r>
      <w:r>
        <w:rPr>
          <w:rFonts w:ascii="Georgia" w:eastAsia="Times New Roman" w:hAnsi="Georgia" w:cs="Arial"/>
          <w:szCs w:val="20"/>
          <w:lang w:val="es-ES" w:eastAsia="x-none"/>
        </w:rPr>
        <w:t>.</w:t>
      </w:r>
    </w:p>
    <w:p w14:paraId="5CDA245B" w14:textId="77777777" w:rsidR="00D21868" w:rsidRDefault="00D21868" w:rsidP="00A71A3D">
      <w:pPr>
        <w:spacing w:line="228" w:lineRule="auto"/>
        <w:ind w:right="283"/>
        <w:rPr>
          <w:rFonts w:ascii="Georgia" w:hAnsi="Georgia"/>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A71A3D" w:rsidRPr="00E53174" w14:paraId="35A2B01A" w14:textId="77777777" w:rsidTr="009A785D">
        <w:tc>
          <w:tcPr>
            <w:tcW w:w="9214" w:type="dxa"/>
            <w:shd w:val="clear" w:color="auto" w:fill="01C1D6"/>
          </w:tcPr>
          <w:p w14:paraId="37B1A8BA" w14:textId="77777777" w:rsidR="00A71A3D" w:rsidRPr="00E53174" w:rsidRDefault="00883633" w:rsidP="00A71A3D">
            <w:pPr>
              <w:spacing w:line="228" w:lineRule="auto"/>
              <w:ind w:right="283"/>
              <w:rPr>
                <w:rFonts w:ascii="Georgia" w:hAnsi="Georgia" w:cs="Arial"/>
                <w:b/>
                <w:color w:val="FFFFFF" w:themeColor="background1"/>
              </w:rPr>
            </w:pPr>
            <w:r>
              <w:rPr>
                <w:rFonts w:ascii="Georgia" w:hAnsi="Georgia" w:cs="Arial"/>
                <w:b/>
                <w:color w:val="FFFFFF" w:themeColor="background1"/>
              </w:rPr>
              <w:t>Artículo 4</w:t>
            </w:r>
            <w:r w:rsidR="00A71A3D" w:rsidRPr="00E53174">
              <w:rPr>
                <w:rFonts w:ascii="Georgia" w:hAnsi="Georgia" w:cs="Arial"/>
                <w:b/>
                <w:color w:val="FFFFFF" w:themeColor="background1"/>
              </w:rPr>
              <w:t xml:space="preserve">°     </w:t>
            </w:r>
            <w:r w:rsidR="00A71A3D">
              <w:rPr>
                <w:rFonts w:ascii="Georgia" w:hAnsi="Georgia" w:cs="Arial"/>
                <w:b/>
                <w:color w:val="FFFFFF" w:themeColor="background1"/>
              </w:rPr>
              <w:t>Aviso del Siniestro y Procedimiento para Solicitar la Cobertura</w:t>
            </w:r>
          </w:p>
        </w:tc>
      </w:tr>
    </w:tbl>
    <w:p w14:paraId="3D4AA8B1" w14:textId="77777777" w:rsidR="00A71A3D" w:rsidRDefault="00A71A3D" w:rsidP="00A71A3D">
      <w:pPr>
        <w:pStyle w:val="Sangradetextonormal"/>
        <w:spacing w:after="0" w:line="228" w:lineRule="auto"/>
        <w:ind w:left="0" w:right="283"/>
        <w:jc w:val="left"/>
        <w:rPr>
          <w:rFonts w:ascii="Georgia" w:eastAsiaTheme="minorHAnsi" w:hAnsi="Georgia" w:cstheme="minorBidi"/>
          <w:b w:val="0"/>
          <w:sz w:val="20"/>
          <w:lang w:val="es-PE" w:eastAsia="es-ES"/>
        </w:rPr>
      </w:pPr>
    </w:p>
    <w:p w14:paraId="74366092" w14:textId="77777777" w:rsidR="00883633" w:rsidRPr="00883633" w:rsidRDefault="00883633" w:rsidP="00883633">
      <w:pPr>
        <w:spacing w:line="228" w:lineRule="auto"/>
        <w:ind w:right="283"/>
        <w:rPr>
          <w:rFonts w:ascii="Georgia" w:eastAsia="Times New Roman" w:hAnsi="Georgia" w:cs="Arial"/>
          <w:szCs w:val="20"/>
          <w:lang w:val="es-ES" w:eastAsia="x-none"/>
        </w:rPr>
      </w:pPr>
      <w:r w:rsidRPr="00883633">
        <w:rPr>
          <w:rFonts w:ascii="Georgia" w:eastAsia="Times New Roman" w:hAnsi="Georgia" w:cs="Arial"/>
          <w:szCs w:val="20"/>
          <w:lang w:val="es-ES" w:eastAsia="x-none"/>
        </w:rPr>
        <w:t>Si ocurriera un evento que diera lugar a una solicitud de cobertura bajo esta Cláusula Adicional, el ASEGURADO deberá cumplir con lo siguiente:</w:t>
      </w:r>
    </w:p>
    <w:p w14:paraId="6523ABCF" w14:textId="77777777" w:rsidR="00883633" w:rsidRPr="00883633" w:rsidRDefault="00883633" w:rsidP="00883633">
      <w:pPr>
        <w:spacing w:line="228" w:lineRule="auto"/>
        <w:ind w:right="283"/>
        <w:rPr>
          <w:rFonts w:ascii="Georgia" w:eastAsia="Times New Roman" w:hAnsi="Georgia" w:cs="Arial"/>
          <w:szCs w:val="20"/>
          <w:lang w:val="es-ES" w:eastAsia="x-none"/>
        </w:rPr>
      </w:pPr>
    </w:p>
    <w:p w14:paraId="24831E42" w14:textId="77777777" w:rsidR="00883633" w:rsidRPr="00883633" w:rsidRDefault="00883633" w:rsidP="00883633">
      <w:pPr>
        <w:spacing w:line="228" w:lineRule="auto"/>
        <w:ind w:right="283"/>
        <w:rPr>
          <w:rFonts w:ascii="Georgia" w:eastAsia="Times New Roman" w:hAnsi="Georgia" w:cs="Arial"/>
          <w:szCs w:val="20"/>
          <w:lang w:val="es-ES" w:eastAsia="x-none"/>
        </w:rPr>
      </w:pPr>
      <w:r w:rsidRPr="00883633">
        <w:rPr>
          <w:rFonts w:ascii="Georgia" w:eastAsia="Times New Roman" w:hAnsi="Georgia" w:cs="Arial"/>
          <w:b/>
          <w:szCs w:val="20"/>
          <w:lang w:val="es-ES" w:eastAsia="x-none"/>
        </w:rPr>
        <w:t>Aviso del Siniestro</w:t>
      </w:r>
      <w:r w:rsidRPr="00883633">
        <w:rPr>
          <w:rFonts w:ascii="Georgia" w:eastAsia="Times New Roman" w:hAnsi="Georgia" w:cs="Arial"/>
          <w:szCs w:val="20"/>
          <w:lang w:val="es-ES" w:eastAsia="x-none"/>
        </w:rPr>
        <w:t xml:space="preserve">: </w:t>
      </w:r>
      <w:proofErr w:type="gramStart"/>
      <w:r w:rsidRPr="00883633">
        <w:rPr>
          <w:rFonts w:ascii="Georgia" w:eastAsia="Times New Roman" w:hAnsi="Georgia" w:cs="Arial"/>
          <w:szCs w:val="20"/>
          <w:lang w:val="es-ES" w:eastAsia="x-none"/>
        </w:rPr>
        <w:t>Dar aviso</w:t>
      </w:r>
      <w:proofErr w:type="gramEnd"/>
      <w:r w:rsidRPr="00883633">
        <w:rPr>
          <w:rFonts w:ascii="Georgia" w:eastAsia="Times New Roman" w:hAnsi="Georgia" w:cs="Arial"/>
          <w:szCs w:val="20"/>
          <w:lang w:val="es-ES" w:eastAsia="x-none"/>
        </w:rPr>
        <w:t xml:space="preserve"> a la COMPAÑÍA por cualquiera de los medios de comunicación pactados, dentro de un plazo máximo de treinta (30) días calendario siguientes a la fecha del suceso o de haber tomado conocimiento del beneficio, o después de dicho término tan pronto como sea posible, siempre y cuando el retraso obedezca a motivos de fuerza mayor, caso fortuito o imposibilidad de hecho.</w:t>
      </w:r>
    </w:p>
    <w:p w14:paraId="552C9FB2" w14:textId="77777777" w:rsidR="00883633" w:rsidRPr="00883633" w:rsidRDefault="00883633" w:rsidP="00883633">
      <w:pPr>
        <w:spacing w:line="228" w:lineRule="auto"/>
        <w:ind w:right="283"/>
        <w:rPr>
          <w:rFonts w:ascii="Georgia" w:eastAsia="Times New Roman" w:hAnsi="Georgia" w:cs="Arial"/>
          <w:szCs w:val="20"/>
          <w:lang w:val="es-ES" w:eastAsia="x-none"/>
        </w:rPr>
      </w:pPr>
    </w:p>
    <w:p w14:paraId="2BF741B6" w14:textId="77777777" w:rsidR="00883633" w:rsidRPr="00883633" w:rsidRDefault="00883633" w:rsidP="00883633">
      <w:pPr>
        <w:spacing w:line="228" w:lineRule="auto"/>
        <w:ind w:right="283"/>
        <w:rPr>
          <w:rFonts w:ascii="Georgia" w:eastAsia="Times New Roman" w:hAnsi="Georgia" w:cs="Arial"/>
          <w:szCs w:val="20"/>
          <w:lang w:val="es-ES" w:eastAsia="x-none"/>
        </w:rPr>
      </w:pPr>
      <w:r w:rsidRPr="00883633">
        <w:rPr>
          <w:rFonts w:ascii="Georgia" w:eastAsia="Times New Roman" w:hAnsi="Georgia" w:cs="Arial"/>
          <w:b/>
          <w:szCs w:val="20"/>
          <w:lang w:val="es-ES" w:eastAsia="x-none"/>
        </w:rPr>
        <w:lastRenderedPageBreak/>
        <w:t>Documentos</w:t>
      </w:r>
      <w:r w:rsidRPr="00883633">
        <w:rPr>
          <w:rFonts w:ascii="Georgia" w:eastAsia="Times New Roman" w:hAnsi="Georgia" w:cs="Arial"/>
          <w:szCs w:val="20"/>
          <w:lang w:val="es-ES" w:eastAsia="x-none"/>
        </w:rPr>
        <w:t>: Posteriormente, para la Solicitud de Cobertura, deberá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47A0B8FC" w14:textId="77777777" w:rsidR="00883633" w:rsidRPr="00883633" w:rsidRDefault="00883633" w:rsidP="00883633">
      <w:pPr>
        <w:spacing w:line="228" w:lineRule="auto"/>
        <w:ind w:right="283"/>
        <w:rPr>
          <w:rFonts w:ascii="Georgia" w:eastAsia="Times New Roman" w:hAnsi="Georgia" w:cs="Arial"/>
          <w:szCs w:val="20"/>
          <w:lang w:val="es-ES" w:eastAsia="x-none"/>
        </w:rPr>
      </w:pPr>
    </w:p>
    <w:p w14:paraId="7BE57B87" w14:textId="77777777" w:rsidR="00883633" w:rsidRPr="00883633" w:rsidRDefault="00883633" w:rsidP="00883633">
      <w:pPr>
        <w:pStyle w:val="Prrafodelista"/>
        <w:numPr>
          <w:ilvl w:val="0"/>
          <w:numId w:val="6"/>
        </w:numPr>
        <w:spacing w:line="228" w:lineRule="auto"/>
        <w:ind w:left="426" w:right="283" w:hanging="426"/>
        <w:rPr>
          <w:rFonts w:ascii="Georgia" w:eastAsia="Times New Roman" w:hAnsi="Georgia" w:cs="Arial"/>
          <w:szCs w:val="20"/>
          <w:lang w:val="es-ES" w:eastAsia="x-none"/>
        </w:rPr>
      </w:pPr>
      <w:r w:rsidRPr="00883633">
        <w:rPr>
          <w:rFonts w:ascii="Georgia" w:eastAsia="Times New Roman" w:hAnsi="Georgia" w:cs="Arial"/>
          <w:szCs w:val="20"/>
          <w:lang w:val="es-ES" w:eastAsia="x-none"/>
        </w:rPr>
        <w:t>Documento de identidad del ASEGURADO;</w:t>
      </w:r>
    </w:p>
    <w:p w14:paraId="2DC0DE09" w14:textId="77777777" w:rsidR="00883633" w:rsidRPr="00883633" w:rsidRDefault="00883633" w:rsidP="00883633">
      <w:pPr>
        <w:pStyle w:val="Prrafodelista"/>
        <w:numPr>
          <w:ilvl w:val="0"/>
          <w:numId w:val="6"/>
        </w:numPr>
        <w:spacing w:line="228" w:lineRule="auto"/>
        <w:ind w:left="426" w:right="283" w:hanging="426"/>
        <w:rPr>
          <w:rFonts w:ascii="Georgia" w:eastAsia="Times New Roman" w:hAnsi="Georgia" w:cs="Arial"/>
          <w:szCs w:val="20"/>
          <w:lang w:val="es-ES" w:eastAsia="x-none"/>
        </w:rPr>
      </w:pPr>
      <w:r w:rsidRPr="00883633">
        <w:rPr>
          <w:rFonts w:ascii="Georgia" w:eastAsia="Times New Roman" w:hAnsi="Georgia" w:cs="Arial"/>
          <w:szCs w:val="20"/>
          <w:lang w:val="es-ES" w:eastAsia="x-none"/>
        </w:rPr>
        <w:t>Certificado del médico que prestó los primeros auxilios al ASEGURADO expresando las causas del accidente (si es que se indicaran) y sus consecuencias conocidas o probables.</w:t>
      </w:r>
    </w:p>
    <w:p w14:paraId="5B12B9A3" w14:textId="77777777" w:rsidR="004C0C79" w:rsidRPr="00883633" w:rsidRDefault="00883633" w:rsidP="00883633">
      <w:pPr>
        <w:pStyle w:val="Prrafodelista"/>
        <w:numPr>
          <w:ilvl w:val="0"/>
          <w:numId w:val="6"/>
        </w:numPr>
        <w:spacing w:line="228" w:lineRule="auto"/>
        <w:ind w:left="426" w:right="283" w:hanging="426"/>
        <w:rPr>
          <w:rFonts w:ascii="Georgia" w:hAnsi="Georgia"/>
          <w:szCs w:val="20"/>
          <w:lang w:val="es-ES_tradnl"/>
        </w:rPr>
      </w:pPr>
      <w:r w:rsidRPr="00883633">
        <w:rPr>
          <w:rFonts w:ascii="Georgia" w:eastAsia="Times New Roman" w:hAnsi="Georgia" w:cs="Arial"/>
          <w:szCs w:val="20"/>
          <w:lang w:val="es-ES" w:eastAsia="x-none"/>
        </w:rPr>
        <w:t>Constancia emitida por Es</w:t>
      </w:r>
      <w:r>
        <w:rPr>
          <w:rFonts w:ascii="Georgia" w:eastAsia="Times New Roman" w:hAnsi="Georgia" w:cs="Arial"/>
          <w:szCs w:val="20"/>
          <w:lang w:val="es-ES" w:eastAsia="x-none"/>
        </w:rPr>
        <w:t>S</w:t>
      </w:r>
      <w:r w:rsidRPr="00883633">
        <w:rPr>
          <w:rFonts w:ascii="Georgia" w:eastAsia="Times New Roman" w:hAnsi="Georgia" w:cs="Arial"/>
          <w:szCs w:val="20"/>
          <w:lang w:val="es-ES" w:eastAsia="x-none"/>
        </w:rPr>
        <w:t>alud donde figure la fecha de inicio y fin de subsidios</w:t>
      </w:r>
      <w:r>
        <w:rPr>
          <w:rFonts w:ascii="Georgia" w:eastAsia="Times New Roman" w:hAnsi="Georgia" w:cs="Arial"/>
          <w:szCs w:val="20"/>
          <w:lang w:val="es-ES" w:eastAsia="x-none"/>
        </w:rPr>
        <w:t>.</w:t>
      </w:r>
    </w:p>
    <w:sectPr w:rsidR="004C0C79" w:rsidRPr="00883633" w:rsidSect="00C811C2">
      <w:pgSz w:w="12240" w:h="15840" w:code="1"/>
      <w:pgMar w:top="2127" w:right="1325" w:bottom="1417" w:left="1418"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A4926"/>
    <w:multiLevelType w:val="hybridMultilevel"/>
    <w:tmpl w:val="11B25CB2"/>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62647A6"/>
    <w:multiLevelType w:val="hybridMultilevel"/>
    <w:tmpl w:val="003C51A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7A92AAB"/>
    <w:multiLevelType w:val="hybridMultilevel"/>
    <w:tmpl w:val="583EDF3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36221CE"/>
    <w:multiLevelType w:val="hybridMultilevel"/>
    <w:tmpl w:val="22C442C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5D990B66"/>
    <w:multiLevelType w:val="hybridMultilevel"/>
    <w:tmpl w:val="EFCE43E4"/>
    <w:lvl w:ilvl="0" w:tplc="F760A80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A1B6A03"/>
    <w:multiLevelType w:val="hybridMultilevel"/>
    <w:tmpl w:val="4986FB72"/>
    <w:lvl w:ilvl="0" w:tplc="FB301D36">
      <w:start w:val="1"/>
      <w:numFmt w:val="upperLetter"/>
      <w:lvlText w:val="%1)"/>
      <w:lvlJc w:val="left"/>
      <w:pPr>
        <w:ind w:left="1003" w:hanging="360"/>
      </w:pPr>
      <w:rPr>
        <w:rFonts w:hint="default"/>
        <w:b/>
      </w:rPr>
    </w:lvl>
    <w:lvl w:ilvl="1" w:tplc="280A0019" w:tentative="1">
      <w:start w:val="1"/>
      <w:numFmt w:val="lowerLetter"/>
      <w:lvlText w:val="%2."/>
      <w:lvlJc w:val="left"/>
      <w:pPr>
        <w:ind w:left="1723" w:hanging="360"/>
      </w:pPr>
    </w:lvl>
    <w:lvl w:ilvl="2" w:tplc="280A001B" w:tentative="1">
      <w:start w:val="1"/>
      <w:numFmt w:val="lowerRoman"/>
      <w:lvlText w:val="%3."/>
      <w:lvlJc w:val="right"/>
      <w:pPr>
        <w:ind w:left="2443" w:hanging="180"/>
      </w:pPr>
    </w:lvl>
    <w:lvl w:ilvl="3" w:tplc="280A000F" w:tentative="1">
      <w:start w:val="1"/>
      <w:numFmt w:val="decimal"/>
      <w:lvlText w:val="%4."/>
      <w:lvlJc w:val="left"/>
      <w:pPr>
        <w:ind w:left="3163" w:hanging="360"/>
      </w:pPr>
    </w:lvl>
    <w:lvl w:ilvl="4" w:tplc="280A0019" w:tentative="1">
      <w:start w:val="1"/>
      <w:numFmt w:val="lowerLetter"/>
      <w:lvlText w:val="%5."/>
      <w:lvlJc w:val="left"/>
      <w:pPr>
        <w:ind w:left="3883" w:hanging="360"/>
      </w:pPr>
    </w:lvl>
    <w:lvl w:ilvl="5" w:tplc="280A001B" w:tentative="1">
      <w:start w:val="1"/>
      <w:numFmt w:val="lowerRoman"/>
      <w:lvlText w:val="%6."/>
      <w:lvlJc w:val="right"/>
      <w:pPr>
        <w:ind w:left="4603" w:hanging="180"/>
      </w:pPr>
    </w:lvl>
    <w:lvl w:ilvl="6" w:tplc="280A000F" w:tentative="1">
      <w:start w:val="1"/>
      <w:numFmt w:val="decimal"/>
      <w:lvlText w:val="%7."/>
      <w:lvlJc w:val="left"/>
      <w:pPr>
        <w:ind w:left="5323" w:hanging="360"/>
      </w:pPr>
    </w:lvl>
    <w:lvl w:ilvl="7" w:tplc="280A0019" w:tentative="1">
      <w:start w:val="1"/>
      <w:numFmt w:val="lowerLetter"/>
      <w:lvlText w:val="%8."/>
      <w:lvlJc w:val="left"/>
      <w:pPr>
        <w:ind w:left="6043" w:hanging="360"/>
      </w:pPr>
    </w:lvl>
    <w:lvl w:ilvl="8" w:tplc="280A001B" w:tentative="1">
      <w:start w:val="1"/>
      <w:numFmt w:val="lowerRoman"/>
      <w:lvlText w:val="%9."/>
      <w:lvlJc w:val="right"/>
      <w:pPr>
        <w:ind w:left="6763" w:hanging="180"/>
      </w:pPr>
    </w:lvl>
  </w:abstractNum>
  <w:num w:numId="1" w16cid:durableId="1294747430">
    <w:abstractNumId w:val="0"/>
  </w:num>
  <w:num w:numId="2" w16cid:durableId="1845171706">
    <w:abstractNumId w:val="6"/>
  </w:num>
  <w:num w:numId="3" w16cid:durableId="1979994663">
    <w:abstractNumId w:val="1"/>
  </w:num>
  <w:num w:numId="4" w16cid:durableId="1793934406">
    <w:abstractNumId w:val="5"/>
  </w:num>
  <w:num w:numId="5" w16cid:durableId="2035230038">
    <w:abstractNumId w:val="4"/>
  </w:num>
  <w:num w:numId="6" w16cid:durableId="353533781">
    <w:abstractNumId w:val="3"/>
  </w:num>
  <w:num w:numId="7" w16cid:durableId="826476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1868"/>
    <w:rsid w:val="00047FE8"/>
    <w:rsid w:val="001330AD"/>
    <w:rsid w:val="004C0C79"/>
    <w:rsid w:val="00740F06"/>
    <w:rsid w:val="00787209"/>
    <w:rsid w:val="007B3814"/>
    <w:rsid w:val="00831B01"/>
    <w:rsid w:val="00883633"/>
    <w:rsid w:val="00946175"/>
    <w:rsid w:val="009C56A5"/>
    <w:rsid w:val="00A265BB"/>
    <w:rsid w:val="00A71A3D"/>
    <w:rsid w:val="00C807E1"/>
    <w:rsid w:val="00C811C2"/>
    <w:rsid w:val="00D2186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35B74"/>
  <w15:docId w15:val="{FFA4911E-AD02-43A0-900D-51644D606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868"/>
  </w:style>
  <w:style w:type="paragraph" w:styleId="Ttulo1">
    <w:name w:val="heading 1"/>
    <w:basedOn w:val="Normal"/>
    <w:next w:val="Normal"/>
    <w:link w:val="Ttulo1Car"/>
    <w:qFormat/>
    <w:rsid w:val="00D21868"/>
    <w:pPr>
      <w:keepNext/>
      <w:jc w:val="both"/>
      <w:outlineLvl w:val="0"/>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21868"/>
    <w:rPr>
      <w:rFonts w:ascii="Arial" w:eastAsia="Times New Roman" w:hAnsi="Arial" w:cs="Times New Roman"/>
      <w:b/>
      <w:szCs w:val="20"/>
      <w:lang w:val="es-ES" w:eastAsia="es-ES"/>
    </w:rPr>
  </w:style>
  <w:style w:type="paragraph" w:styleId="Sangradetextonormal">
    <w:name w:val="Body Text Indent"/>
    <w:basedOn w:val="Normal"/>
    <w:link w:val="SangradetextonormalCar"/>
    <w:rsid w:val="00D21868"/>
    <w:pPr>
      <w:spacing w:after="120"/>
      <w:ind w:left="283"/>
      <w:jc w:val="both"/>
    </w:pPr>
    <w:rPr>
      <w:rFonts w:ascii="Arial" w:eastAsia="Times New Roman" w:hAnsi="Arial" w:cs="Times New Roman"/>
      <w:b/>
      <w:sz w:val="24"/>
      <w:szCs w:val="20"/>
      <w:lang w:val="es-ES_tradnl" w:eastAsia="x-none"/>
    </w:rPr>
  </w:style>
  <w:style w:type="character" w:customStyle="1" w:styleId="SangradetextonormalCar">
    <w:name w:val="Sangría de texto normal Car"/>
    <w:basedOn w:val="Fuentedeprrafopredeter"/>
    <w:link w:val="Sangradetextonormal"/>
    <w:rsid w:val="00D21868"/>
    <w:rPr>
      <w:rFonts w:ascii="Arial" w:eastAsia="Times New Roman" w:hAnsi="Arial" w:cs="Times New Roman"/>
      <w:b/>
      <w:sz w:val="24"/>
      <w:szCs w:val="20"/>
      <w:lang w:val="es-ES_tradnl" w:eastAsia="x-none"/>
    </w:rPr>
  </w:style>
  <w:style w:type="character" w:styleId="Refdecomentario">
    <w:name w:val="annotation reference"/>
    <w:basedOn w:val="Fuentedeprrafopredeter"/>
    <w:uiPriority w:val="99"/>
    <w:semiHidden/>
    <w:unhideWhenUsed/>
    <w:rsid w:val="00047FE8"/>
    <w:rPr>
      <w:sz w:val="16"/>
      <w:szCs w:val="16"/>
    </w:rPr>
  </w:style>
  <w:style w:type="paragraph" w:styleId="Textocomentario">
    <w:name w:val="annotation text"/>
    <w:basedOn w:val="Normal"/>
    <w:link w:val="TextocomentarioCar"/>
    <w:uiPriority w:val="99"/>
    <w:semiHidden/>
    <w:unhideWhenUsed/>
    <w:rsid w:val="00047FE8"/>
    <w:rPr>
      <w:szCs w:val="20"/>
    </w:rPr>
  </w:style>
  <w:style w:type="character" w:customStyle="1" w:styleId="TextocomentarioCar">
    <w:name w:val="Texto comentario Car"/>
    <w:basedOn w:val="Fuentedeprrafopredeter"/>
    <w:link w:val="Textocomentario"/>
    <w:uiPriority w:val="99"/>
    <w:semiHidden/>
    <w:rsid w:val="00047FE8"/>
    <w:rPr>
      <w:szCs w:val="20"/>
    </w:rPr>
  </w:style>
  <w:style w:type="paragraph" w:styleId="Asuntodelcomentario">
    <w:name w:val="annotation subject"/>
    <w:basedOn w:val="Textocomentario"/>
    <w:next w:val="Textocomentario"/>
    <w:link w:val="AsuntodelcomentarioCar"/>
    <w:uiPriority w:val="99"/>
    <w:semiHidden/>
    <w:unhideWhenUsed/>
    <w:rsid w:val="00047FE8"/>
    <w:rPr>
      <w:b/>
      <w:bCs/>
    </w:rPr>
  </w:style>
  <w:style w:type="character" w:customStyle="1" w:styleId="AsuntodelcomentarioCar">
    <w:name w:val="Asunto del comentario Car"/>
    <w:basedOn w:val="TextocomentarioCar"/>
    <w:link w:val="Asuntodelcomentario"/>
    <w:uiPriority w:val="99"/>
    <w:semiHidden/>
    <w:rsid w:val="00047FE8"/>
    <w:rPr>
      <w:b/>
      <w:bCs/>
      <w:szCs w:val="20"/>
    </w:rPr>
  </w:style>
  <w:style w:type="paragraph" w:styleId="Textodeglobo">
    <w:name w:val="Balloon Text"/>
    <w:basedOn w:val="Normal"/>
    <w:link w:val="TextodegloboCar"/>
    <w:uiPriority w:val="99"/>
    <w:semiHidden/>
    <w:unhideWhenUsed/>
    <w:rsid w:val="00047FE8"/>
    <w:rPr>
      <w:rFonts w:ascii="Tahoma" w:hAnsi="Tahoma" w:cs="Tahoma"/>
      <w:sz w:val="16"/>
      <w:szCs w:val="16"/>
    </w:rPr>
  </w:style>
  <w:style w:type="character" w:customStyle="1" w:styleId="TextodegloboCar">
    <w:name w:val="Texto de globo Car"/>
    <w:basedOn w:val="Fuentedeprrafopredeter"/>
    <w:link w:val="Textodeglobo"/>
    <w:uiPriority w:val="99"/>
    <w:semiHidden/>
    <w:rsid w:val="00047FE8"/>
    <w:rPr>
      <w:rFonts w:ascii="Tahoma" w:hAnsi="Tahoma" w:cs="Tahoma"/>
      <w:sz w:val="16"/>
      <w:szCs w:val="16"/>
    </w:rPr>
  </w:style>
  <w:style w:type="table" w:styleId="Tablaconcuadrcula">
    <w:name w:val="Table Grid"/>
    <w:basedOn w:val="Tablanormal"/>
    <w:uiPriority w:val="59"/>
    <w:rsid w:val="00A71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836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584</Words>
  <Characters>3218</Characters>
  <Application>Microsoft Office Word</Application>
  <DocSecurity>0</DocSecurity>
  <Lines>26</Lines>
  <Paragraphs>7</Paragraphs>
  <ScaleCrop>false</ScaleCrop>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2015-02-19T21:44:00Z</cp:lastPrinted>
  <dcterms:created xsi:type="dcterms:W3CDTF">2023-11-18T02:23:00Z</dcterms:created>
  <dcterms:modified xsi:type="dcterms:W3CDTF">2023-11-18T02:23:00Z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2023-11-18T02:23:08Z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c26c7ff7-fb94-4d28-8a98-ef840375e313</vt:lpwstr>
  </property>
  <property fmtid="{D5CDD505-2E9C-101B-9397-08002B2CF9AE}" pid="8" name="MSIP_Label_d35fc5bc-c9e2-44ae-bd42-5c3cbdd817bc_ContentBits">
    <vt:lpwstr>0</vt:lpwstr>
  </property>
</Properties>
</file>